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op87hx77ylcz" w:id="0"/>
      <w:bookmarkEnd w:id="0"/>
      <w:r w:rsidDel="00000000" w:rsidR="00000000" w:rsidRPr="00000000">
        <w:rPr>
          <w:rtl w:val="0"/>
        </w:rPr>
        <w:t xml:space="preserve">Could I stay in school?</w: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Could I continue my education past high school?</w:t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answer to both of these questions is </w:t>
      </w:r>
      <w:r w:rsidDel="00000000" w:rsidR="00000000" w:rsidRPr="00000000">
        <w:rPr>
          <w:b w:val="1"/>
          <w:sz w:val="36"/>
          <w:szCs w:val="36"/>
          <w:rtl w:val="0"/>
        </w:rPr>
        <w:t xml:space="preserve">Yes!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List the requested information in the spaces below.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Things that would make it more difficult for a teen parent to stay in school: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Resources for teen parents who want to stay in school: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Personal qualities needed to succeed and stay in school: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